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СОГЛАСИЕ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на использование информации/товарного знака/коммерческого обозначения/фирменного наименования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672"/>
        <w:gridCol w:w="4673"/>
        <w:tblGridChange w:id="0">
          <w:tblGrid>
            <w:gridCol w:w="4672"/>
            <w:gridCol w:w="467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г. Москва</w:t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«__» __________ 20__ г.</w:t>
            </w:r>
          </w:p>
        </w:tc>
      </w:tr>
    </w:tbl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709"/>
        <w:rPr/>
      </w:pPr>
      <w:r w:rsidDel="00000000" w:rsidR="00000000" w:rsidRPr="00000000">
        <w:rPr>
          <w:rtl w:val="0"/>
        </w:rPr>
        <w:t xml:space="preserve">Настоящим письмом ______________________ </w:t>
      </w:r>
      <w:r w:rsidDel="00000000" w:rsidR="00000000" w:rsidRPr="00000000">
        <w:rPr>
          <w:i w:val="1"/>
          <w:iCs w:val="1"/>
          <w:rtl w:val="0"/>
        </w:rPr>
        <w:t xml:space="preserve">(указать наименование)</w:t>
      </w:r>
      <w:r w:rsidDel="00000000" w:rsidR="00000000" w:rsidRPr="00000000">
        <w:rPr>
          <w:rtl w:val="0"/>
        </w:rPr>
        <w:t xml:space="preserve">, ИНН _______, ОГРН/ОГРНИП ____________, адрес: ___________________ (далее - Правообладатель) разрешает: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Обществу с ограниченной ответственностью «ИМС СЕРВИС РУС», ИНН 2700007703, ОГРН 1232700004217, адрес: 109052, Г.МОСКВА, ВН.ТЕР.Г. МУНИЦИПАЛЬНЫЙ ОКРУГ НИЖЕГОРОДСКИЙ, УЛ ПОДЪЁМНАЯ, Д. 14 СТР. 37, ПОМЕЩ. 1006 (далее – ООО «ИМС СР»);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Индивидуальному предпринимателю Исаншину Владиславу</w:t>
        <w:br w:type="textWrapping"/>
        <w:t xml:space="preserve">Валерьевичу, ИНН 632151825877, ОГРНИП 325632700179391, адрес: 445040, Россия, Самарская обл., г. Тольятти, ул. Свердлова, д. 9А, кв. 104 (далее – ИП Исаншин В.В.) (совместно именуемые – Пользователи)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709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использовать в рамках заключенного путем акцепта Публичной оферты, размещенной по адресу smart-teleinfra.ru, договора между ИП Исаншиным В.В. и Правообладателем: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фирменное наименование </w:t>
      </w:r>
      <w:r w:rsidDel="00000000" w:rsidR="00000000" w:rsidRPr="00000000">
        <w:rPr>
          <w:rtl w:val="0"/>
        </w:rPr>
        <w:t xml:space="preserve">ЮЛ/ФИО ИП/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товарный знак: ________________________________.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709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709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Цель использования: для отображения в момент получения входящего вызова с номеров телефонов, выделенных Пользователям, на экране устройства вызываемого абонента.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709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709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Срок предоставления согласия: 1 (один) год с даты выдачи согласия.</w:t>
      </w:r>
    </w:p>
    <w:p w:rsidR="00000000" w:rsidDel="00000000" w:rsidP="00000000" w:rsidRDefault="00000000" w:rsidRPr="00000000" w14:paraId="00000010">
      <w:pPr>
        <w:ind w:firstLine="709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firstLine="709"/>
        <w:rPr>
          <w:color w:val="000000"/>
        </w:rPr>
      </w:pPr>
      <w:r w:rsidDel="00000000" w:rsidR="00000000" w:rsidRPr="00000000">
        <w:rPr>
          <w:rtl w:val="0"/>
        </w:rPr>
        <w:t xml:space="preserve">Правообладатель обязуется самостоятельно нести все риски и всю ответственность, которые могут возникнуть у Пользователей в связи с использованием фирменного наименования ЮЛ/ФИО ИП/товарного знака/ОКВЭД, включая, но не ограничиваясь: риски предъявления претензий со стороны контрагентов, абонентов или контролирующих органов; риски признания таких действий неправомерными; риски наложения запрета на использование фирменного наименования ЮЛ/ФИО ИП/товарного знака/ОКВЭД, а также все возможные убытки, штрафы и иные санкции, возникшие по указанным причинам.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709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709"/>
        <w:jc w:val="right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after="160" w:line="259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  <w:jc w:val="both"/>
    </w:pPr>
    <w:rPr>
      <w:rFonts w:ascii="Arial" w:cs="Arial" w:eastAsia="Arial" w:hAnsi="Arial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P2T1Qkn4sQ1sz4x0+xOPYhMH1A==">CgMxLjA4AHIhMURKNDNiZ2dhUHN1QkMxWEd4cUVJVFFSX0RrTnBfQ3lY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